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1A7D8B">
                      <w:fldChar w:fldCharType="begin"/>
                    </w:r>
                    <w:r w:rsidR="001A7D8B">
                      <w:instrText xml:space="preserve"> NUMPAGES  </w:instrText>
                    </w:r>
                    <w:r w:rsidR="001A7D8B">
                      <w:fldChar w:fldCharType="separate"/>
                    </w:r>
                    <w:r>
                      <w:rPr>
                        <w:noProof/>
                      </w:rPr>
                      <w:t>2</w:t>
                    </w:r>
                    <w:r w:rsidR="001A7D8B">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1A7D8B" w:rsidRPr="00123A60" w:rsidTr="006B3EAF">
        <w:trPr>
          <w:trHeight w:val="794"/>
        </w:trPr>
        <w:tc>
          <w:tcPr>
            <w:tcW w:w="7763" w:type="dxa"/>
          </w:tcPr>
          <w:p w:rsidR="001A7D8B" w:rsidRPr="003E7216" w:rsidRDefault="001A7D8B"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1A7D8B" w:rsidRPr="005C77DB" w:rsidRDefault="001A7D8B" w:rsidP="007B7AC5">
                <w:pPr>
                  <w:rPr>
                    <w:b/>
                    <w:sz w:val="22"/>
                    <w:szCs w:val="22"/>
                  </w:rPr>
                </w:pPr>
                <w:r w:rsidRPr="00A961D9">
                  <w:rPr>
                    <w:b/>
                    <w:color w:val="3366FF"/>
                    <w:sz w:val="28"/>
                    <w:szCs w:val="28"/>
                  </w:rPr>
                  <w:t>Polishing Wheel</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1A7D8B" w:rsidRPr="00BD2C88" w:rsidTr="00F52E64">
              <w:trPr>
                <w:trHeight w:val="794"/>
              </w:trPr>
              <w:tc>
                <w:tcPr>
                  <w:tcW w:w="3827" w:type="dxa"/>
                </w:tcPr>
                <w:p w:rsidR="001A7D8B" w:rsidRPr="00BD2C88" w:rsidRDefault="001A7D8B" w:rsidP="00F52E64">
                  <w:pPr>
                    <w:tabs>
                      <w:tab w:val="left" w:pos="1080"/>
                    </w:tabs>
                    <w:spacing w:line="276" w:lineRule="auto"/>
                    <w:rPr>
                      <w:b/>
                      <w:szCs w:val="22"/>
                      <w:lang w:eastAsia="en-US"/>
                    </w:rPr>
                  </w:pPr>
                  <w:r w:rsidRPr="00BD2C88">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1A7D8B" w:rsidRPr="00BD2C88" w:rsidRDefault="001A7D8B" w:rsidP="00F52E64">
                      <w:pPr>
                        <w:tabs>
                          <w:tab w:val="left" w:pos="1080"/>
                        </w:tabs>
                        <w:spacing w:line="276" w:lineRule="auto"/>
                        <w:rPr>
                          <w:b/>
                          <w:sz w:val="22"/>
                          <w:szCs w:val="22"/>
                          <w:lang w:eastAsia="en-US"/>
                        </w:rPr>
                      </w:pPr>
                      <w:r w:rsidRPr="00BD2C88">
                        <w:rPr>
                          <w:b/>
                          <w:sz w:val="22"/>
                          <w:szCs w:val="22"/>
                          <w:lang w:eastAsia="en-US"/>
                        </w:rPr>
                        <w:t>01/011/2015</w:t>
                      </w:r>
                    </w:p>
                  </w:sdtContent>
                </w:sdt>
              </w:tc>
              <w:tc>
                <w:tcPr>
                  <w:tcW w:w="4253" w:type="dxa"/>
                </w:tcPr>
                <w:p w:rsidR="001A7D8B" w:rsidRPr="00BD2C88" w:rsidRDefault="001A7D8B" w:rsidP="00F52E64">
                  <w:pPr>
                    <w:spacing w:line="276" w:lineRule="auto"/>
                    <w:rPr>
                      <w:b/>
                      <w:sz w:val="22"/>
                      <w:szCs w:val="22"/>
                      <w:lang w:eastAsia="en-US"/>
                    </w:rPr>
                  </w:pPr>
                  <w:r w:rsidRPr="00BD2C88">
                    <w:rPr>
                      <w:b/>
                      <w:szCs w:val="22"/>
                      <w:lang w:eastAsia="en-US"/>
                    </w:rPr>
                    <w:t>Review Date:</w:t>
                  </w:r>
                  <w:r w:rsidRPr="00BD2C88">
                    <w:rPr>
                      <w:b/>
                      <w:sz w:val="22"/>
                      <w:szCs w:val="22"/>
                      <w:lang w:eastAsia="en-US"/>
                    </w:rPr>
                    <w:tab/>
                  </w:r>
                </w:p>
                <w:sdt>
                  <w:sdtPr>
                    <w:rPr>
                      <w:b/>
                      <w:sz w:val="22"/>
                      <w:szCs w:val="22"/>
                      <w:lang w:eastAsia="en-US"/>
                    </w:rPr>
                    <w:id w:val="2024269923"/>
                    <w:date w:fullDate="2016-11-01T00:00:00Z">
                      <w:dateFormat w:val="dd/MM/yyyy"/>
                      <w:lid w:val="en-GB"/>
                      <w:storeMappedDataAs w:val="dateTime"/>
                      <w:calendar w:val="gregorian"/>
                    </w:date>
                  </w:sdtPr>
                  <w:sdtContent>
                    <w:p w:rsidR="001A7D8B" w:rsidRPr="00BD2C88" w:rsidRDefault="001A7D8B" w:rsidP="00F52E64">
                      <w:pPr>
                        <w:spacing w:line="276" w:lineRule="auto"/>
                        <w:rPr>
                          <w:b/>
                          <w:sz w:val="22"/>
                          <w:szCs w:val="22"/>
                          <w:lang w:eastAsia="en-US"/>
                        </w:rPr>
                      </w:pPr>
                      <w:r w:rsidRPr="00BD2C88">
                        <w:rPr>
                          <w:b/>
                          <w:sz w:val="22"/>
                          <w:szCs w:val="22"/>
                          <w:lang w:eastAsia="en-US"/>
                        </w:rPr>
                        <w:t>01/11/2016</w:t>
                      </w:r>
                    </w:p>
                  </w:sdtContent>
                </w:sdt>
              </w:tc>
            </w:tr>
          </w:tbl>
          <w:p w:rsidR="001A7D8B" w:rsidRDefault="001A7D8B"/>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1A7D8B" w:rsidRPr="00BD2C88" w:rsidTr="00F52E64">
              <w:trPr>
                <w:trHeight w:val="794"/>
              </w:trPr>
              <w:tc>
                <w:tcPr>
                  <w:tcW w:w="3827" w:type="dxa"/>
                </w:tcPr>
                <w:p w:rsidR="001A7D8B" w:rsidRPr="00BD2C88" w:rsidRDefault="001A7D8B" w:rsidP="00F52E64">
                  <w:pPr>
                    <w:tabs>
                      <w:tab w:val="left" w:pos="1080"/>
                    </w:tabs>
                    <w:spacing w:line="276" w:lineRule="auto"/>
                    <w:rPr>
                      <w:b/>
                      <w:szCs w:val="22"/>
                      <w:lang w:eastAsia="en-US"/>
                    </w:rPr>
                  </w:pPr>
                  <w:r w:rsidRPr="00BD2C88">
                    <w:rPr>
                      <w:b/>
                      <w:szCs w:val="22"/>
                      <w:lang w:eastAsia="en-US"/>
                    </w:rPr>
                    <w:t>Date assessment completed:</w:t>
                  </w:r>
                </w:p>
                <w:sdt>
                  <w:sdtPr>
                    <w:rPr>
                      <w:b/>
                      <w:sz w:val="22"/>
                      <w:szCs w:val="22"/>
                      <w:lang w:eastAsia="en-US"/>
                    </w:rPr>
                    <w:id w:val="-573895112"/>
                    <w:date>
                      <w:dateFormat w:val="dd/MM/yyyy"/>
                      <w:lid w:val="en-GB"/>
                      <w:storeMappedDataAs w:val="dateTime"/>
                      <w:calendar w:val="gregorian"/>
                    </w:date>
                  </w:sdtPr>
                  <w:sdtContent>
                    <w:p w:rsidR="001A7D8B" w:rsidRPr="00BD2C88" w:rsidRDefault="001A7D8B" w:rsidP="00F52E64">
                      <w:pPr>
                        <w:tabs>
                          <w:tab w:val="left" w:pos="1080"/>
                        </w:tabs>
                        <w:spacing w:line="276" w:lineRule="auto"/>
                        <w:rPr>
                          <w:b/>
                          <w:sz w:val="22"/>
                          <w:szCs w:val="22"/>
                          <w:lang w:eastAsia="en-US"/>
                        </w:rPr>
                      </w:pPr>
                      <w:r w:rsidRPr="00BD2C88">
                        <w:rPr>
                          <w:b/>
                          <w:sz w:val="22"/>
                          <w:szCs w:val="22"/>
                          <w:lang w:eastAsia="en-US"/>
                        </w:rPr>
                        <w:t>01/011/2015</w:t>
                      </w:r>
                    </w:p>
                  </w:sdtContent>
                </w:sdt>
              </w:tc>
              <w:tc>
                <w:tcPr>
                  <w:tcW w:w="4253" w:type="dxa"/>
                </w:tcPr>
                <w:p w:rsidR="001A7D8B" w:rsidRPr="00BD2C88" w:rsidRDefault="001A7D8B" w:rsidP="00F52E64">
                  <w:pPr>
                    <w:spacing w:line="276" w:lineRule="auto"/>
                    <w:rPr>
                      <w:b/>
                      <w:sz w:val="22"/>
                      <w:szCs w:val="22"/>
                      <w:lang w:eastAsia="en-US"/>
                    </w:rPr>
                  </w:pPr>
                  <w:r w:rsidRPr="00BD2C88">
                    <w:rPr>
                      <w:b/>
                      <w:szCs w:val="22"/>
                      <w:lang w:eastAsia="en-US"/>
                    </w:rPr>
                    <w:t>Review Date:</w:t>
                  </w:r>
                  <w:r w:rsidRPr="00BD2C88">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1A7D8B" w:rsidRPr="00BD2C88" w:rsidRDefault="001A7D8B" w:rsidP="00F52E64">
                      <w:pPr>
                        <w:spacing w:line="276" w:lineRule="auto"/>
                        <w:rPr>
                          <w:b/>
                          <w:sz w:val="22"/>
                          <w:szCs w:val="22"/>
                          <w:lang w:eastAsia="en-US"/>
                        </w:rPr>
                      </w:pPr>
                      <w:r w:rsidRPr="00BD2C88">
                        <w:rPr>
                          <w:b/>
                          <w:sz w:val="22"/>
                          <w:szCs w:val="22"/>
                          <w:lang w:eastAsia="en-US"/>
                        </w:rPr>
                        <w:t>01/11/2016</w:t>
                      </w:r>
                    </w:p>
                  </w:sdtContent>
                </w:sdt>
              </w:tc>
            </w:tr>
          </w:tbl>
          <w:p w:rsidR="001A7D8B" w:rsidRDefault="001A7D8B"/>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ascii="Times New Roman" w:hAnsi="Times New Roman" w:cs="Arial"/>
                <w:color w:val="000000"/>
                <w:sz w:val="22"/>
              </w:rPr>
              <w:id w:val="22492580"/>
              <w:text/>
            </w:sdtPr>
            <w:sdtEndPr>
              <w:rPr>
                <w:rStyle w:val="Heading1Char"/>
              </w:rPr>
            </w:sdtEndPr>
            <w:sdtContent>
              <w:p w:rsidR="007B7AC5" w:rsidRPr="005C77DB" w:rsidRDefault="0024218B" w:rsidP="0024218B">
                <w:pPr>
                  <w:tabs>
                    <w:tab w:val="left" w:pos="1080"/>
                  </w:tabs>
                  <w:rPr>
                    <w:b/>
                    <w:sz w:val="22"/>
                    <w:szCs w:val="22"/>
                  </w:rPr>
                </w:pPr>
                <w:r w:rsidRPr="0024218B">
                  <w:rPr>
                    <w:rStyle w:val="Heading1Char"/>
                    <w:rFonts w:ascii="Times New Roman" w:hAnsi="Times New Roman" w:cs="Arial"/>
                    <w:color w:val="000000"/>
                    <w:sz w:val="22"/>
                  </w:rPr>
                  <w:tab/>
                  <w:t>1.</w:t>
                </w:r>
                <w:r w:rsidRPr="0024218B">
                  <w:rPr>
                    <w:rStyle w:val="Heading1Char"/>
                    <w:rFonts w:ascii="Times New Roman" w:hAnsi="Times New Roman" w:cs="Arial"/>
                    <w:color w:val="000000"/>
                    <w:sz w:val="22"/>
                  </w:rPr>
                  <w:tab/>
                  <w:t>Clear appropriate working area to permit access and facilitate task – the general use of polishing and buffing machines involving pedestal mounted machine.2.</w:t>
                </w:r>
                <w:r w:rsidRPr="0024218B">
                  <w:rPr>
                    <w:rStyle w:val="Heading1Char"/>
                    <w:rFonts w:ascii="Times New Roman" w:hAnsi="Times New Roman" w:cs="Arial"/>
                    <w:color w:val="000000"/>
                    <w:sz w:val="22"/>
                  </w:rPr>
                  <w:tab/>
                  <w:t>Ensure that machine is operating correctly and that guards are in place.3.</w:t>
                </w:r>
                <w:r w:rsidRPr="0024218B">
                  <w:rPr>
                    <w:rStyle w:val="Heading1Char"/>
                    <w:rFonts w:ascii="Times New Roman" w:hAnsi="Times New Roman" w:cs="Arial"/>
                    <w:color w:val="000000"/>
                    <w:sz w:val="22"/>
                  </w:rPr>
                  <w:tab/>
                  <w:t xml:space="preserve">Ensure that the wheel is dressed correctly and is used in the correct </w:t>
                </w:r>
                <w:proofErr w:type="spellStart"/>
                <w:r w:rsidRPr="0024218B">
                  <w:rPr>
                    <w:rStyle w:val="Heading1Char"/>
                    <w:rFonts w:ascii="Times New Roman" w:hAnsi="Times New Roman" w:cs="Arial"/>
                    <w:color w:val="000000"/>
                    <w:sz w:val="22"/>
                  </w:rPr>
                  <w:t>fashion.Clear</w:t>
                </w:r>
                <w:proofErr w:type="spellEnd"/>
                <w:r w:rsidRPr="0024218B">
                  <w:rPr>
                    <w:rStyle w:val="Heading1Char"/>
                    <w:rFonts w:ascii="Times New Roman" w:hAnsi="Times New Roman" w:cs="Arial"/>
                    <w:color w:val="000000"/>
                    <w:sz w:val="22"/>
                  </w:rPr>
                  <w:t xml:space="preserve"> work area upon completion of the work and remove any unused materials.</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24218B" w:rsidTr="001E4C8A">
        <w:trPr>
          <w:trHeight w:val="800"/>
        </w:trPr>
        <w:tc>
          <w:tcPr>
            <w:tcW w:w="1526" w:type="dxa"/>
          </w:tcPr>
          <w:p w:rsidR="0024218B" w:rsidRPr="00AB2976" w:rsidRDefault="0024218B" w:rsidP="00AB06B0">
            <w:pPr>
              <w:rPr>
                <w:b/>
                <w:sz w:val="22"/>
              </w:rPr>
            </w:pPr>
            <w:r w:rsidRPr="00AB2976">
              <w:rPr>
                <w:b/>
                <w:sz w:val="22"/>
              </w:rPr>
              <w:t>Use of hand tools/handling equipment/</w:t>
            </w:r>
          </w:p>
          <w:p w:rsidR="0024218B" w:rsidRPr="00AB2976" w:rsidRDefault="0024218B" w:rsidP="00AB06B0">
            <w:pPr>
              <w:rPr>
                <w:rFonts w:cs="Arial"/>
                <w:b/>
                <w:sz w:val="22"/>
              </w:rPr>
            </w:pPr>
            <w:r w:rsidRPr="00AB2976">
              <w:rPr>
                <w:b/>
                <w:sz w:val="22"/>
              </w:rPr>
              <w:t>materials etc.</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Where appropriate use gloves when handling. </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Sweep up debris where possible &amp; avoid handling it.</w:t>
            </w:r>
          </w:p>
          <w:p w:rsidR="0024218B" w:rsidRDefault="0024218B" w:rsidP="00AB06B0">
            <w:pPr>
              <w:numPr>
                <w:ilvl w:val="0"/>
                <w:numId w:val="1"/>
              </w:numPr>
              <w:tabs>
                <w:tab w:val="clear" w:pos="1080"/>
                <w:tab w:val="num" w:pos="252"/>
              </w:tabs>
              <w:ind w:left="252" w:hanging="252"/>
              <w:rPr>
                <w:rStyle w:val="InitialStyle"/>
                <w:sz w:val="22"/>
              </w:rPr>
            </w:pPr>
            <w:r>
              <w:rPr>
                <w:rStyle w:val="InitialStyle"/>
                <w:sz w:val="22"/>
              </w:rPr>
              <w:t xml:space="preserve">Ensure tools are appropriate for the task, maintained &amp; kept in good order. </w:t>
            </w:r>
          </w:p>
          <w:p w:rsidR="0024218B" w:rsidRDefault="0024218B" w:rsidP="00AB06B0">
            <w:pPr>
              <w:numPr>
                <w:ilvl w:val="0"/>
                <w:numId w:val="1"/>
              </w:numPr>
              <w:tabs>
                <w:tab w:val="clear" w:pos="1080"/>
                <w:tab w:val="num" w:pos="252"/>
              </w:tabs>
              <w:ind w:left="252" w:hanging="252"/>
              <w:rPr>
                <w:rFonts w:cs="Arial"/>
                <w:sz w:val="22"/>
              </w:rPr>
            </w:pPr>
            <w:r>
              <w:rPr>
                <w:rStyle w:val="InitialStyle"/>
                <w:sz w:val="22"/>
              </w:rPr>
              <w:t>Use in the correct fashion for the task at hand.</w:t>
            </w:r>
          </w:p>
        </w:tc>
        <w:tc>
          <w:tcPr>
            <w:tcW w:w="2948" w:type="dxa"/>
          </w:tcPr>
          <w:p w:rsidR="0024218B" w:rsidRPr="001244F1" w:rsidRDefault="0024218B" w:rsidP="00CD5D1D">
            <w:pPr>
              <w:rPr>
                <w:sz w:val="22"/>
                <w:szCs w:val="22"/>
              </w:rPr>
            </w:pPr>
          </w:p>
        </w:tc>
        <w:tc>
          <w:tcPr>
            <w:tcW w:w="1021" w:type="dxa"/>
          </w:tcPr>
          <w:p w:rsidR="0024218B" w:rsidRPr="00123A60" w:rsidRDefault="0024218B" w:rsidP="00AB06B0">
            <w:pPr>
              <w:rPr>
                <w:szCs w:val="24"/>
              </w:rPr>
            </w:pPr>
            <w:r w:rsidRPr="00821C93">
              <w:rPr>
                <w:b/>
              </w:rPr>
              <w:t>Significant</w:t>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b/>
                <w:sz w:val="22"/>
              </w:rPr>
              <w:t>Contact with cutting tools in motion</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Only trained personnel to use this type of equipment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machine tool in good condition and all guards must be in place and tool rest correctly set.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Use tool on firm level base.</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Keep hands as far away as possible from moving parts.</w:t>
            </w:r>
          </w:p>
          <w:p w:rsidR="0024218B" w:rsidRDefault="0024218B" w:rsidP="00AB06B0">
            <w:pPr>
              <w:numPr>
                <w:ilvl w:val="0"/>
                <w:numId w:val="1"/>
              </w:numPr>
              <w:tabs>
                <w:tab w:val="clear" w:pos="1080"/>
                <w:tab w:val="num" w:pos="252"/>
              </w:tabs>
              <w:ind w:left="252" w:hanging="252"/>
              <w:rPr>
                <w:rFonts w:cs="Arial"/>
                <w:sz w:val="22"/>
              </w:rPr>
            </w:pPr>
            <w:r>
              <w:rPr>
                <w:rStyle w:val="InitialStyle"/>
                <w:sz w:val="22"/>
              </w:rPr>
              <w:lastRenderedPageBreak/>
              <w:t>Ensure machine is isolated during tool changes and servicing note run down time as per working procedures.</w:t>
            </w:r>
          </w:p>
        </w:tc>
        <w:tc>
          <w:tcPr>
            <w:tcW w:w="2948" w:type="dxa"/>
          </w:tcPr>
          <w:p w:rsidR="0024218B" w:rsidRPr="001244F1" w:rsidRDefault="0024218B" w:rsidP="00CD5D1D">
            <w:pPr>
              <w:rPr>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lastRenderedPageBreak/>
              <w:t>Ejection of materials</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Wear eye protection where eye injury likely i.e. to protect against dust/penetration injury </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Avoid contact with sealant/adhesive/lubricants.</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Fonts w:ascii="Arial" w:hAnsi="Arial" w:cs="Arial"/>
                <w:sz w:val="22"/>
              </w:rPr>
            </w:pPr>
            <w:r>
              <w:rPr>
                <w:rStyle w:val="InitialStyle"/>
                <w:rFonts w:ascii="Arial" w:hAnsi="Arial"/>
                <w:sz w:val="22"/>
              </w:rPr>
              <w:t>Wear protective footwear</w:t>
            </w:r>
          </w:p>
        </w:tc>
        <w:tc>
          <w:tcPr>
            <w:tcW w:w="2948" w:type="dxa"/>
          </w:tcPr>
          <w:p w:rsidR="0024218B" w:rsidRPr="001244F1" w:rsidRDefault="0024218B" w:rsidP="00CD5D1D">
            <w:pPr>
              <w:rPr>
                <w:sz w:val="22"/>
                <w:szCs w:val="22"/>
              </w:rPr>
            </w:pPr>
          </w:p>
        </w:tc>
        <w:tc>
          <w:tcPr>
            <w:tcW w:w="1021" w:type="dxa"/>
          </w:tcPr>
          <w:p w:rsidR="0024218B" w:rsidRPr="00123A60" w:rsidRDefault="0024218B" w:rsidP="00AB06B0">
            <w:pPr>
              <w:rPr>
                <w:szCs w:val="24"/>
              </w:rPr>
            </w:pP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t>Slips and trips</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that good housekeeping at workplace is maintained to acceptable health &amp; safety standards</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Ensure lighting at place of work is adequate. </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Avoid stroboscopic affect. Use/provide additional task lighting where required.</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that materials are stored within the allocated/demarcated areas to avoid encroaching onto walkways etc.</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that any dustsheets etc. used are placed and fixed so as not to produce a tripping/slipping hazard.</w:t>
            </w:r>
          </w:p>
        </w:tc>
        <w:tc>
          <w:tcPr>
            <w:tcW w:w="2948" w:type="dxa"/>
          </w:tcPr>
          <w:p w:rsidR="0024218B" w:rsidRPr="001244F1" w:rsidRDefault="0024218B" w:rsidP="00CD5D1D">
            <w:pPr>
              <w:rPr>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t>Hazardous substances</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Avoid contact with sealant/adhesive/lubricants/dust.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Wear gloves when handling irritants.</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Good hygiene principals i.e. wash hands before eating, drinking and after work is completed.</w:t>
            </w:r>
          </w:p>
          <w:p w:rsidR="0024218B" w:rsidRDefault="0024218B" w:rsidP="00AB06B0">
            <w:pPr>
              <w:numPr>
                <w:ilvl w:val="0"/>
                <w:numId w:val="1"/>
              </w:numPr>
              <w:tabs>
                <w:tab w:val="clear" w:pos="1080"/>
                <w:tab w:val="num" w:pos="252"/>
              </w:tabs>
              <w:ind w:left="252" w:hanging="252"/>
              <w:rPr>
                <w:rFonts w:cs="Arial"/>
                <w:sz w:val="22"/>
              </w:rPr>
            </w:pPr>
            <w:r>
              <w:rPr>
                <w:rFonts w:cs="Arial"/>
                <w:sz w:val="22"/>
              </w:rPr>
              <w:t>=</w:t>
            </w:r>
          </w:p>
        </w:tc>
        <w:tc>
          <w:tcPr>
            <w:tcW w:w="2948" w:type="dxa"/>
          </w:tcPr>
          <w:p w:rsidR="0024218B" w:rsidRPr="001244F1" w:rsidRDefault="0024218B" w:rsidP="00CD5D1D">
            <w:pPr>
              <w:spacing w:line="260" w:lineRule="atLeast"/>
              <w:rPr>
                <w:color w:val="000000"/>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t>Vapours</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adequate ventilation</w:t>
            </w:r>
          </w:p>
          <w:p w:rsidR="0024218B" w:rsidRDefault="0024218B" w:rsidP="00AB06B0">
            <w:pPr>
              <w:numPr>
                <w:ilvl w:val="0"/>
                <w:numId w:val="1"/>
              </w:numPr>
              <w:tabs>
                <w:tab w:val="clear" w:pos="1080"/>
                <w:tab w:val="num" w:pos="252"/>
              </w:tabs>
              <w:ind w:left="252" w:hanging="252"/>
              <w:rPr>
                <w:rFonts w:cs="Arial"/>
                <w:sz w:val="22"/>
              </w:rPr>
            </w:pPr>
            <w:r>
              <w:rPr>
                <w:sz w:val="22"/>
              </w:rPr>
              <w:t xml:space="preserve">Ensure adequate ventilation to working area by means of  opening doors and windows </w:t>
            </w:r>
            <w:proofErr w:type="spellStart"/>
            <w:r>
              <w:rPr>
                <w:sz w:val="22"/>
              </w:rPr>
              <w:t>etc</w:t>
            </w:r>
            <w:proofErr w:type="spellEnd"/>
          </w:p>
        </w:tc>
        <w:tc>
          <w:tcPr>
            <w:tcW w:w="2948" w:type="dxa"/>
          </w:tcPr>
          <w:p w:rsidR="0024218B" w:rsidRPr="0069754C" w:rsidRDefault="0024218B" w:rsidP="00CD5D1D">
            <w:pPr>
              <w:rPr>
                <w:sz w:val="22"/>
                <w:szCs w:val="22"/>
              </w:rPr>
            </w:pPr>
          </w:p>
        </w:tc>
        <w:tc>
          <w:tcPr>
            <w:tcW w:w="1021" w:type="dxa"/>
          </w:tcPr>
          <w:p w:rsidR="0024218B" w:rsidRPr="00123A60" w:rsidRDefault="0024218B" w:rsidP="00AB06B0">
            <w:pPr>
              <w:rPr>
                <w:szCs w:val="24"/>
              </w:rPr>
            </w:pPr>
            <w:r w:rsidRPr="00821C93">
              <w:rPr>
                <w:b/>
              </w:rPr>
              <w:t>Significant</w:t>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lastRenderedPageBreak/>
              <w:t>Electricity</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Visual check of  portable electrical equipment before each use</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Check that equipment labelled as meeting code of practice for testing Portable Electrical Equipment.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Only trained personnel to use this type of equipment.</w:t>
            </w:r>
          </w:p>
        </w:tc>
        <w:tc>
          <w:tcPr>
            <w:tcW w:w="2948" w:type="dxa"/>
          </w:tcPr>
          <w:p w:rsidR="0024218B" w:rsidRPr="0069754C" w:rsidRDefault="0024218B" w:rsidP="00CD5D1D">
            <w:pPr>
              <w:rPr>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t>Entanglement with machinery</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Ensure all guards are in place. Paying particular attention to any unguarded spindles i.e. protective sheath locked in place</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Wear appropriate clothing, tie back long hair and remove hanging  jewellery </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Readily accessible stop controls that are easy to use and can be activated from the operators position. If not then additional emergency stop buttons must be fitted. These will need to be made known to all machine operators.</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Emergency stop buttons must be located around the workshop and be clearly marked with the appropriate sign. They must be set to “0 volts” bringing all workshop machinery to a halt.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Emergency stops should be checked on a regular basis and kept accessible at all times. </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Loose clothing must be removed or securely fastened back. Jewellery, which could become entangled, must be removed.</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 xml:space="preserve">Students must not use equipment </w:t>
            </w:r>
            <w:r>
              <w:rPr>
                <w:rStyle w:val="InitialStyle"/>
                <w:rFonts w:ascii="Arial" w:hAnsi="Arial"/>
                <w:sz w:val="22"/>
              </w:rPr>
              <w:lastRenderedPageBreak/>
              <w:t>unless supervised and must be instructed in the safe use of the machine with regular reminders to reinforce this point.</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Fixed equipment should be regularly inspected by Technology Department Staff for obvious defects.</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Style w:val="InitialStyle"/>
                <w:rFonts w:ascii="Arial" w:hAnsi="Arial"/>
                <w:sz w:val="22"/>
              </w:rPr>
              <w:t>Any fixed equipment found to be faulty must be removed from service by isolating the power supply, so that it cannot be inadvertently switched on, and attaching a notice.</w:t>
            </w:r>
          </w:p>
        </w:tc>
        <w:tc>
          <w:tcPr>
            <w:tcW w:w="2948" w:type="dxa"/>
          </w:tcPr>
          <w:p w:rsidR="0024218B" w:rsidRPr="0069754C" w:rsidRDefault="0024218B" w:rsidP="00CD5D1D">
            <w:pPr>
              <w:rPr>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lastRenderedPageBreak/>
              <w:t>Burst wheel/disc</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pStyle w:val="BodyText"/>
              <w:numPr>
                <w:ilvl w:val="0"/>
                <w:numId w:val="1"/>
              </w:numPr>
              <w:tabs>
                <w:tab w:val="clear" w:pos="1080"/>
                <w:tab w:val="num" w:pos="252"/>
              </w:tabs>
              <w:ind w:left="252" w:hanging="252"/>
              <w:jc w:val="left"/>
              <w:rPr>
                <w:rFonts w:ascii="Arial" w:hAnsi="Arial"/>
                <w:sz w:val="22"/>
              </w:rPr>
            </w:pPr>
            <w:r>
              <w:rPr>
                <w:rFonts w:ascii="Arial" w:hAnsi="Arial"/>
                <w:sz w:val="22"/>
              </w:rPr>
              <w:t xml:space="preserve">Only trained and </w:t>
            </w:r>
            <w:proofErr w:type="spellStart"/>
            <w:r>
              <w:rPr>
                <w:rFonts w:ascii="Arial" w:hAnsi="Arial"/>
                <w:sz w:val="22"/>
              </w:rPr>
              <w:t>authorised</w:t>
            </w:r>
            <w:proofErr w:type="spellEnd"/>
            <w:r>
              <w:rPr>
                <w:rFonts w:ascii="Arial" w:hAnsi="Arial"/>
                <w:sz w:val="22"/>
              </w:rPr>
              <w:t xml:space="preserve"> (in writing) staff to change abrasive wheels and discs.</w:t>
            </w:r>
          </w:p>
          <w:p w:rsidR="0024218B" w:rsidRDefault="0024218B" w:rsidP="00AB06B0">
            <w:pPr>
              <w:numPr>
                <w:ilvl w:val="0"/>
                <w:numId w:val="1"/>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Each appointee should carry proof of authorisation.</w:t>
            </w:r>
          </w:p>
          <w:p w:rsidR="0024218B" w:rsidRDefault="0024218B" w:rsidP="00AB06B0">
            <w:pPr>
              <w:pStyle w:val="DefaultText"/>
              <w:numPr>
                <w:ilvl w:val="0"/>
                <w:numId w:val="1"/>
              </w:numPr>
              <w:tabs>
                <w:tab w:val="clear" w:pos="1080"/>
                <w:tab w:val="num" w:pos="252"/>
                <w:tab w:val="left" w:pos="1320"/>
                <w:tab w:val="left" w:pos="2040"/>
                <w:tab w:val="left" w:pos="2760"/>
                <w:tab w:val="left" w:pos="3480"/>
                <w:tab w:val="left" w:pos="4200"/>
                <w:tab w:val="left" w:pos="4920"/>
                <w:tab w:val="left" w:pos="5640"/>
                <w:tab w:val="left" w:pos="6702"/>
                <w:tab w:val="left" w:pos="7242"/>
                <w:tab w:val="left" w:pos="7800"/>
                <w:tab w:val="left" w:pos="8520"/>
                <w:tab w:val="left" w:pos="9240"/>
                <w:tab w:val="left" w:pos="9960"/>
                <w:tab w:val="left" w:pos="10680"/>
                <w:tab w:val="left" w:pos="11400"/>
                <w:tab w:val="left" w:pos="12120"/>
                <w:tab w:val="left" w:pos="12840"/>
                <w:tab w:val="left" w:pos="13560"/>
                <w:tab w:val="left" w:pos="14280"/>
                <w:tab w:val="left" w:pos="15000"/>
                <w:tab w:val="left" w:pos="15720"/>
                <w:tab w:val="left" w:pos="16440"/>
                <w:tab w:val="left" w:pos="17160"/>
                <w:tab w:val="left" w:pos="17880"/>
                <w:tab w:val="left" w:pos="18600"/>
              </w:tabs>
              <w:ind w:left="252" w:hanging="252"/>
              <w:rPr>
                <w:rStyle w:val="InitialStyle"/>
                <w:rFonts w:ascii="Arial" w:hAnsi="Arial"/>
                <w:sz w:val="22"/>
              </w:rPr>
            </w:pPr>
            <w:r>
              <w:rPr>
                <w:rFonts w:ascii="Arial" w:hAnsi="Arial"/>
                <w:sz w:val="22"/>
              </w:rPr>
              <w:t>Correct type of wheels/disc to suit the type of work and spindle speeds, etc. should be available.</w:t>
            </w:r>
          </w:p>
        </w:tc>
        <w:tc>
          <w:tcPr>
            <w:tcW w:w="2948" w:type="dxa"/>
          </w:tcPr>
          <w:p w:rsidR="0024218B" w:rsidRPr="0069754C" w:rsidRDefault="0024218B" w:rsidP="00CD5D1D">
            <w:pPr>
              <w:rPr>
                <w:sz w:val="22"/>
                <w:szCs w:val="22"/>
              </w:rPr>
            </w:pPr>
          </w:p>
        </w:tc>
        <w:tc>
          <w:tcPr>
            <w:tcW w:w="1021" w:type="dxa"/>
          </w:tcPr>
          <w:p w:rsidR="0024218B" w:rsidRPr="00123A60" w:rsidRDefault="0024218B" w:rsidP="00AB06B0">
            <w:pPr>
              <w:rPr>
                <w:szCs w:val="24"/>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24218B" w:rsidTr="001E4C8A">
        <w:trPr>
          <w:trHeight w:val="800"/>
        </w:trPr>
        <w:tc>
          <w:tcPr>
            <w:tcW w:w="1526" w:type="dxa"/>
          </w:tcPr>
          <w:p w:rsidR="0024218B" w:rsidRPr="00AB2976" w:rsidRDefault="0024218B" w:rsidP="00AB06B0">
            <w:pPr>
              <w:rPr>
                <w:rFonts w:cs="Arial"/>
                <w:b/>
                <w:sz w:val="22"/>
              </w:rPr>
            </w:pPr>
            <w:r w:rsidRPr="00AB2976">
              <w:rPr>
                <w:rFonts w:cs="Arial"/>
                <w:b/>
                <w:sz w:val="22"/>
              </w:rPr>
              <w:t>Contact with wheel/disc</w:t>
            </w:r>
          </w:p>
        </w:tc>
        <w:tc>
          <w:tcPr>
            <w:tcW w:w="2268" w:type="dxa"/>
          </w:tcPr>
          <w:p w:rsidR="0024218B" w:rsidRDefault="0024218B" w:rsidP="00AB06B0">
            <w:pPr>
              <w:rPr>
                <w:rFonts w:cs="Arial"/>
                <w:sz w:val="22"/>
              </w:rPr>
            </w:pPr>
            <w:r>
              <w:rPr>
                <w:rFonts w:cs="Arial"/>
                <w:sz w:val="22"/>
              </w:rPr>
              <w:t>Staff and pupils</w:t>
            </w:r>
          </w:p>
        </w:tc>
        <w:tc>
          <w:tcPr>
            <w:tcW w:w="4394" w:type="dxa"/>
          </w:tcPr>
          <w:p w:rsidR="0024218B" w:rsidRDefault="0024218B" w:rsidP="00AB06B0">
            <w:pPr>
              <w:numPr>
                <w:ilvl w:val="0"/>
                <w:numId w:val="1"/>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Good ventilation should be in place if dust is a hazard </w:t>
            </w:r>
          </w:p>
          <w:p w:rsidR="0024218B" w:rsidRDefault="0024218B" w:rsidP="00AB06B0">
            <w:pPr>
              <w:numPr>
                <w:ilvl w:val="0"/>
                <w:numId w:val="1"/>
              </w:numPr>
              <w:tabs>
                <w:tab w:val="clear" w:pos="1080"/>
                <w:tab w:val="left" w:pos="0"/>
                <w:tab w:val="num" w:pos="252"/>
                <w:tab w:val="left" w:pos="720"/>
                <w:tab w:val="left" w:pos="1440"/>
                <w:tab w:val="left" w:pos="2160"/>
                <w:tab w:val="left" w:pos="2880"/>
                <w:tab w:val="left" w:pos="3600"/>
                <w:tab w:val="left" w:pos="4320"/>
                <w:tab w:val="left" w:pos="4712"/>
                <w:tab w:val="left" w:pos="5040"/>
                <w:tab w:val="left" w:pos="5760"/>
                <w:tab w:val="left" w:pos="6822"/>
                <w:tab w:val="left" w:pos="7362"/>
              </w:tabs>
              <w:ind w:left="252" w:hanging="252"/>
              <w:rPr>
                <w:sz w:val="22"/>
              </w:rPr>
            </w:pPr>
            <w:r>
              <w:rPr>
                <w:sz w:val="22"/>
              </w:rPr>
              <w:t>Abrasive wheels should be stored in a dry area that is not susceptible to extreme temperatures.</w:t>
            </w:r>
          </w:p>
          <w:p w:rsidR="0024218B" w:rsidRDefault="0024218B" w:rsidP="00AB06B0">
            <w:pPr>
              <w:numPr>
                <w:ilvl w:val="0"/>
                <w:numId w:val="1"/>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Proper storage facilities for wheels and discs should be available.</w:t>
            </w:r>
          </w:p>
          <w:p w:rsidR="0024218B" w:rsidRDefault="0024218B" w:rsidP="00AB06B0">
            <w:pPr>
              <w:numPr>
                <w:ilvl w:val="0"/>
                <w:numId w:val="1"/>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All new discs should be inspected for damage before being fitted.</w:t>
            </w:r>
          </w:p>
          <w:p w:rsidR="0024218B" w:rsidRDefault="0024218B" w:rsidP="00AB06B0">
            <w:pPr>
              <w:pStyle w:val="BodyText"/>
              <w:numPr>
                <w:ilvl w:val="0"/>
                <w:numId w:val="1"/>
              </w:numPr>
              <w:tabs>
                <w:tab w:val="clear" w:pos="1080"/>
                <w:tab w:val="num" w:pos="252"/>
              </w:tabs>
              <w:ind w:left="252" w:hanging="252"/>
              <w:jc w:val="left"/>
              <w:rPr>
                <w:rFonts w:ascii="Arial" w:hAnsi="Arial"/>
                <w:sz w:val="22"/>
              </w:rPr>
            </w:pPr>
            <w:r>
              <w:rPr>
                <w:rFonts w:ascii="Arial" w:hAnsi="Arial"/>
                <w:sz w:val="22"/>
              </w:rPr>
              <w:t>No loose clothing should be worn.</w:t>
            </w:r>
          </w:p>
        </w:tc>
        <w:tc>
          <w:tcPr>
            <w:tcW w:w="2948" w:type="dxa"/>
          </w:tcPr>
          <w:p w:rsidR="0024218B" w:rsidRPr="0069754C" w:rsidRDefault="0024218B" w:rsidP="00CD5D1D">
            <w:pPr>
              <w:rPr>
                <w:sz w:val="22"/>
                <w:szCs w:val="22"/>
              </w:rPr>
            </w:pPr>
          </w:p>
        </w:tc>
        <w:tc>
          <w:tcPr>
            <w:tcW w:w="1021" w:type="dxa"/>
          </w:tcPr>
          <w:p w:rsidR="0024218B" w:rsidRDefault="0024218B" w:rsidP="00AB06B0">
            <w:pPr>
              <w:rPr>
                <w:sz w:val="20"/>
              </w:rPr>
            </w:pPr>
            <w:r w:rsidRPr="00821C93">
              <w:rPr>
                <w:b/>
              </w:rPr>
              <w:t>Major</w:t>
            </w:r>
            <w:r>
              <w:rPr>
                <w:b/>
              </w:rPr>
              <w:tab/>
            </w:r>
          </w:p>
        </w:tc>
        <w:tc>
          <w:tcPr>
            <w:tcW w:w="1134" w:type="dxa"/>
          </w:tcPr>
          <w:p w:rsidR="0024218B" w:rsidRPr="00556878" w:rsidRDefault="0024218B" w:rsidP="006B3EAF">
            <w:pPr>
              <w:rPr>
                <w:rFonts w:cs="Arial"/>
                <w:sz w:val="20"/>
              </w:rPr>
            </w:pPr>
          </w:p>
        </w:tc>
        <w:tc>
          <w:tcPr>
            <w:tcW w:w="1190" w:type="dxa"/>
          </w:tcPr>
          <w:p w:rsidR="0024218B" w:rsidRPr="00556878" w:rsidRDefault="0024218B" w:rsidP="006B3EAF">
            <w:pPr>
              <w:rPr>
                <w:rFonts w:cs="Arial"/>
                <w:sz w:val="20"/>
              </w:rPr>
            </w:pPr>
          </w:p>
        </w:tc>
        <w:tc>
          <w:tcPr>
            <w:tcW w:w="1361" w:type="dxa"/>
          </w:tcPr>
          <w:p w:rsidR="0024218B" w:rsidRPr="00556878" w:rsidRDefault="0024218B"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A7D8B"/>
    <w:rsid w:val="001E4C8A"/>
    <w:rsid w:val="001E4CE0"/>
    <w:rsid w:val="00203DEE"/>
    <w:rsid w:val="0024218B"/>
    <w:rsid w:val="003C5775"/>
    <w:rsid w:val="00427B13"/>
    <w:rsid w:val="004703AA"/>
    <w:rsid w:val="004A6755"/>
    <w:rsid w:val="004F20BE"/>
    <w:rsid w:val="00753C3C"/>
    <w:rsid w:val="0076471E"/>
    <w:rsid w:val="007B7AC5"/>
    <w:rsid w:val="00817AE6"/>
    <w:rsid w:val="008551D9"/>
    <w:rsid w:val="00870DD3"/>
    <w:rsid w:val="008A7123"/>
    <w:rsid w:val="008F4628"/>
    <w:rsid w:val="009116B2"/>
    <w:rsid w:val="0091419E"/>
    <w:rsid w:val="00A35D49"/>
    <w:rsid w:val="00B22095"/>
    <w:rsid w:val="00C80932"/>
    <w:rsid w:val="00DC03ED"/>
    <w:rsid w:val="00E35E71"/>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2012-10-26T09:55:00Z</dcterms:created>
  <dcterms:modified xsi:type="dcterms:W3CDTF">2016-05-23T08:31:00Z</dcterms:modified>
</cp:coreProperties>
</file>